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6BB677E4" w:rsidR="00022728" w:rsidRPr="00556373" w:rsidRDefault="00E8408B" w:rsidP="00022728">
      <w:pPr>
        <w:pStyle w:val="CRCoverPage"/>
        <w:tabs>
          <w:tab w:val="right" w:pos="9639"/>
        </w:tabs>
        <w:spacing w:after="0"/>
        <w:rPr>
          <w:b/>
          <w:i/>
          <w:sz w:val="28"/>
        </w:rPr>
      </w:pPr>
      <w:r>
        <w:rPr>
          <w:b/>
          <w:noProof/>
          <w:sz w:val="24"/>
        </w:rPr>
        <w:t>3GPP TSG-RAN WG2 Meeting #12</w:t>
      </w:r>
      <w:r w:rsidR="00224828">
        <w:rPr>
          <w:b/>
          <w:noProof/>
          <w:sz w:val="24"/>
        </w:rPr>
        <w:t>9</w:t>
      </w:r>
      <w:r w:rsidR="00776435">
        <w:rPr>
          <w:b/>
          <w:noProof/>
          <w:sz w:val="24"/>
        </w:rPr>
        <w:t>bis</w:t>
      </w:r>
      <w:r w:rsidR="00022728" w:rsidRPr="00556373">
        <w:rPr>
          <w:b/>
          <w:i/>
          <w:sz w:val="28"/>
          <w:lang w:eastAsia="zh-TW"/>
        </w:rPr>
        <w:tab/>
      </w:r>
      <w:r w:rsidR="00CC74B3">
        <w:rPr>
          <w:rFonts w:cs="Arial"/>
          <w:b/>
          <w:i/>
          <w:sz w:val="28"/>
          <w:lang w:eastAsia="zh-TW"/>
        </w:rPr>
        <w:t>R2-2502824</w:t>
      </w:r>
    </w:p>
    <w:p w14:paraId="094C031C" w14:textId="77777777" w:rsidR="00776435" w:rsidRPr="00620B46" w:rsidRDefault="00776435" w:rsidP="00776435">
      <w:pPr>
        <w:pStyle w:val="CRCoverPage"/>
        <w:spacing w:after="0"/>
      </w:pPr>
      <w:r>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7</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Pr>
          <w:rFonts w:ascii="Helvetica" w:eastAsiaTheme="minorEastAsia" w:hAnsi="Helvetica" w:cs="DengXian"/>
          <w:b/>
          <w:sz w:val="24"/>
          <w:lang w:eastAsia="zh-TW"/>
        </w:rPr>
        <w:t xml:space="preserve"> </w:t>
      </w:r>
      <w:r w:rsidRPr="0002249F">
        <w:rPr>
          <w:rFonts w:ascii="Helvetica" w:eastAsia="DengXian" w:hAnsi="Helvetica" w:cs="DengXian"/>
          <w:b/>
          <w:sz w:val="24"/>
        </w:rPr>
        <w:t>-</w:t>
      </w:r>
      <w:r>
        <w:rPr>
          <w:rFonts w:ascii="Helvetica" w:eastAsia="DengXian" w:hAnsi="Helvetica" w:cs="DengXian"/>
          <w:b/>
          <w:sz w:val="24"/>
        </w:rPr>
        <w:t>1</w:t>
      </w:r>
      <w:r w:rsidRPr="0002249F">
        <w:rPr>
          <w:rFonts w:ascii="Helvetica" w:eastAsia="DengXian" w:hAnsi="Helvetica" w:cs="DengXian"/>
          <w:b/>
          <w:sz w:val="24"/>
        </w:rPr>
        <w:t>1</w:t>
      </w:r>
      <w:r w:rsidRPr="002663C6">
        <w:rPr>
          <w:rFonts w:ascii="Helvetica" w:eastAsia="DengXian" w:hAnsi="Helvetica" w:cs="DengXian"/>
          <w:b/>
          <w:sz w:val="24"/>
          <w:vertAlign w:val="superscript"/>
        </w:rPr>
        <w:t>th</w:t>
      </w:r>
      <w:r w:rsidRPr="0002249F">
        <w:rPr>
          <w:rFonts w:ascii="Helvetica" w:eastAsia="DengXian" w:hAnsi="Helvetica" w:cs="DengXian"/>
          <w:b/>
          <w:sz w:val="24"/>
        </w:rPr>
        <w:t xml:space="preserve"> </w:t>
      </w:r>
      <w:r>
        <w:rPr>
          <w:rFonts w:ascii="Helvetica" w:eastAsia="DengXian" w:hAnsi="Helvetica" w:cs="DengXian"/>
          <w:b/>
          <w:sz w:val="24"/>
        </w:rPr>
        <w:t>April</w:t>
      </w:r>
      <w:r w:rsidRPr="0002249F">
        <w:rPr>
          <w:rFonts w:eastAsia="SimSun" w:cs="Arial"/>
          <w:b/>
          <w:sz w:val="24"/>
          <w:szCs w:val="24"/>
          <w:lang w:eastAsia="zh-CN"/>
        </w:rPr>
        <w:t>, 202</w:t>
      </w:r>
      <w:r w:rsidRPr="0002249F">
        <w:rPr>
          <w:rFonts w:eastAsia="SimSun" w:cs="Arial"/>
          <w:b/>
          <w:sz w:val="24"/>
          <w:szCs w:val="24"/>
          <w:lang w:val="en-US" w:eastAsia="zh-CN"/>
        </w:rPr>
        <w:t>5</w:t>
      </w:r>
      <w:r>
        <w:rPr>
          <w:rFonts w:eastAsia="MS Mincho"/>
          <w:b/>
          <w:sz w:val="24"/>
          <w:szCs w:val="24"/>
          <w:lang w:eastAsia="en-GB"/>
        </w:rPr>
        <w:t xml:space="preserve">             </w:t>
      </w:r>
      <w:r>
        <w:rPr>
          <w:b/>
          <w:noProof/>
          <w:sz w:val="24"/>
          <w:lang w:eastAsia="zh-TW"/>
        </w:rPr>
        <w:tab/>
        <w:t xml:space="preserve">         </w:t>
      </w:r>
    </w:p>
    <w:p w14:paraId="084A6471" w14:textId="3FE093DF" w:rsidR="00DE6200" w:rsidRPr="00776435" w:rsidRDefault="00DE6200" w:rsidP="002D334D">
      <w:pPr>
        <w:pStyle w:val="CRCoverPage"/>
        <w:spacing w:after="0"/>
      </w:pPr>
    </w:p>
    <w:p w14:paraId="28FBF4FE" w14:textId="539BC965"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D32CAF">
        <w:rPr>
          <w:rFonts w:ascii="Arial" w:hAnsi="Arial" w:cs="Arial"/>
          <w:sz w:val="22"/>
          <w:szCs w:val="22"/>
          <w:lang w:eastAsia="zh-TW"/>
        </w:rPr>
        <w:t>6.</w:t>
      </w:r>
      <w:r w:rsidR="000A3109">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4B695A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0A3109">
        <w:rPr>
          <w:rFonts w:ascii="Arial" w:hAnsi="Arial" w:cs="Arial"/>
          <w:sz w:val="22"/>
          <w:szCs w:val="22"/>
          <w:lang w:eastAsia="zh-TW"/>
        </w:rPr>
        <w:t xml:space="preserve">early TAT handling for </w:t>
      </w:r>
      <w:r w:rsidR="008F73B7">
        <w:rPr>
          <w:rFonts w:ascii="Arial" w:hAnsi="Arial" w:cs="Arial"/>
          <w:sz w:val="22"/>
          <w:szCs w:val="22"/>
          <w:lang w:eastAsia="zh-TW"/>
        </w:rPr>
        <w:t>C</w:t>
      </w:r>
      <w:r w:rsidR="000A3109">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1D6622D"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RAN2#12</w:t>
      </w:r>
      <w:r w:rsidR="009B1D74">
        <w:rPr>
          <w:rFonts w:ascii="Times New Roman" w:hAnsi="Times New Roman" w:cs="Times New Roman"/>
          <w:sz w:val="22"/>
        </w:rPr>
        <w:t>9</w:t>
      </w:r>
      <w:r>
        <w:rPr>
          <w:rFonts w:ascii="Times New Roman" w:hAnsi="Times New Roman" w:cs="Times New Roman"/>
          <w:sz w:val="22"/>
        </w:rPr>
        <w:t xml:space="preserve">, L1 event triggered report for LTM was discussed and </w:t>
      </w:r>
      <w:r w:rsidR="00224828">
        <w:rPr>
          <w:rFonts w:ascii="Times New Roman" w:hAnsi="Times New Roman" w:cs="Times New Roman"/>
          <w:sz w:val="22"/>
        </w:rPr>
        <w:t xml:space="preserve">has made several </w:t>
      </w:r>
      <w:r w:rsidR="00C234ED">
        <w:rPr>
          <w:rFonts w:ascii="Times New Roman" w:hAnsi="Times New Roman" w:cs="Times New Roman"/>
          <w:sz w:val="22"/>
        </w:rPr>
        <w:t>discussion and agreements</w:t>
      </w:r>
      <w:r w:rsidR="00224828">
        <w:rPr>
          <w:rFonts w:ascii="Times New Roman" w:hAnsi="Times New Roman" w:cs="Times New Roman"/>
          <w:sz w:val="22"/>
        </w:rPr>
        <w:t xml:space="preserve"> including details</w:t>
      </w:r>
      <w:r w:rsidR="00B95079">
        <w:rPr>
          <w:rFonts w:ascii="Times New Roman" w:hAnsi="Times New Roman" w:cs="Times New Roman"/>
          <w:sz w:val="22"/>
        </w:rPr>
        <w:t xml:space="preserve"> of </w:t>
      </w:r>
      <w:r w:rsidR="009B1D74">
        <w:rPr>
          <w:rFonts w:ascii="Times New Roman" w:hAnsi="Times New Roman" w:cs="Times New Roman"/>
          <w:sz w:val="22"/>
        </w:rPr>
        <w:t xml:space="preserve">timer and contents of </w:t>
      </w:r>
      <w:r w:rsidR="00215F62">
        <w:rPr>
          <w:rFonts w:ascii="Times New Roman" w:hAnsi="Times New Roman" w:cs="Times New Roman"/>
          <w:sz w:val="22"/>
        </w:rPr>
        <w:t>Measurement report (</w:t>
      </w:r>
      <w:r w:rsidR="00B95079">
        <w:rPr>
          <w:rFonts w:ascii="Times New Roman" w:hAnsi="Times New Roman" w:cs="Times New Roman"/>
          <w:sz w:val="22"/>
        </w:rPr>
        <w:t>MR</w:t>
      </w:r>
      <w:r w:rsidR="00215F62">
        <w:rPr>
          <w:rFonts w:ascii="Times New Roman" w:hAnsi="Times New Roman" w:cs="Times New Roman"/>
          <w:sz w:val="22"/>
        </w:rPr>
        <w:t>)</w:t>
      </w:r>
      <w:r w:rsidR="00B95079">
        <w:rPr>
          <w:rFonts w:ascii="Times New Roman" w:hAnsi="Times New Roman" w:cs="Times New Roman"/>
          <w:sz w:val="22"/>
        </w:rPr>
        <w:t xml:space="preserve"> MAC CE:</w:t>
      </w:r>
    </w:p>
    <w:p w14:paraId="6564379F" w14:textId="77777777" w:rsidR="00C234ED" w:rsidRPr="00C234ED" w:rsidRDefault="00C234ED" w:rsidP="00C234ED">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cs="Times New Roman"/>
          <w:b/>
          <w:bCs/>
          <w:kern w:val="0"/>
          <w:sz w:val="20"/>
          <w:szCs w:val="20"/>
          <w:lang w:eastAsia="ja-JP"/>
        </w:rPr>
      </w:pPr>
      <w:r w:rsidRPr="00C234ED">
        <w:rPr>
          <w:rFonts w:ascii="Arial" w:eastAsia="Times New Roman" w:hAnsi="Arial" w:cs="Times New Roman"/>
          <w:b/>
          <w:bCs/>
          <w:kern w:val="0"/>
          <w:sz w:val="20"/>
          <w:szCs w:val="20"/>
          <w:lang w:eastAsia="ja-JP"/>
        </w:rPr>
        <w:t xml:space="preserve">Agreements on MAC issues:  </w:t>
      </w:r>
    </w:p>
    <w:p w14:paraId="50B6AB4C"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highlight w:val="yellow"/>
          <w:lang w:eastAsia="ja-JP"/>
        </w:rPr>
      </w:pPr>
      <w:r w:rsidRPr="00C234ED">
        <w:rPr>
          <w:rFonts w:ascii="Arial" w:eastAsia="Times New Roman" w:hAnsi="Arial" w:cs="Times New Roman"/>
          <w:kern w:val="0"/>
          <w:sz w:val="20"/>
          <w:szCs w:val="20"/>
          <w:highlight w:val="yellow"/>
          <w:lang w:val="en-GB" w:eastAsia="ja-JP"/>
        </w:rPr>
        <w:t>CLTM TAT is started/re-started when UE receives TA value for the candidate cell sent by the MAC CE from current serving cell.</w:t>
      </w:r>
    </w:p>
    <w:p w14:paraId="0AD668F7"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If the CLTM TAT associated with one candidate cell is running, UE considers the TA for the candidate cell is valid; if CLTM TAT associated with one candidate cell expires, UE considers the TA for the candidate cell is invalid.</w:t>
      </w:r>
    </w:p>
    <w:p w14:paraId="5E8583DA"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If UE has valid TA value at the time CLTM execution, UE performs RACH-less CLTM, otherwise UE performs RACH base CLTM.</w:t>
      </w:r>
    </w:p>
    <w:p w14:paraId="43201DE8"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 CLTM TAT is per candidate configuration.</w:t>
      </w:r>
    </w:p>
    <w:p w14:paraId="422833B5"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FFS on whether the received CLTM TAs of other candidate cells is released or still valid at UE side upon CLTM execution.</w:t>
      </w:r>
    </w:p>
    <w:p w14:paraId="1B548C36"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Absolute TA value is included in the MAC CE for CLTM early TA acquisition.</w:t>
      </w:r>
    </w:p>
    <w:p w14:paraId="1593A4D9"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 candidate configuration ID is included in the MAC CE for CLTM early TA acquisition. And one configuration ID for one TA in one MAC CE.</w:t>
      </w:r>
    </w:p>
    <w:p w14:paraId="5C27D945"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RAN2 assumes the CSI-RS could be associated with the indicated TCI state in LTM cell switch MAC CE and in the candidate cell TCI state Activation/Deactivation MAC CE, pending RAN1 confirmation.</w:t>
      </w:r>
    </w:p>
    <w:p w14:paraId="7FC70DFE"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 Measurement Report MAC CE is transmitted with a higher LCP than 'data from any Logical Channel, except data from UL-CCCH'.</w:t>
      </w:r>
    </w:p>
    <w:p w14:paraId="1270D8FD"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 Measurement Report MAC CE is transmitted with the same LCH priority as MAC CE for (Enhanced) BFR.</w:t>
      </w:r>
    </w:p>
    <w:p w14:paraId="0E412460"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 max number of N (included in the MR MAC CE) is the total number of all candidate beams without counting current serving beam.</w:t>
      </w:r>
    </w:p>
    <w:p w14:paraId="741D2EC5"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There is no restriction on which serving cell(s) L1 Measurement Report MAC CE can be transmitted on, i.e. not limited to SpCell.</w:t>
      </w:r>
    </w:p>
    <w:p w14:paraId="1E9828BD" w14:textId="77777777" w:rsidR="00C234ED" w:rsidRPr="00C234ED" w:rsidRDefault="00C234ED" w:rsidP="00C234ED">
      <w:pPr>
        <w:widowControl/>
        <w:numPr>
          <w:ilvl w:val="0"/>
          <w:numId w:val="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lastRenderedPageBreak/>
        <w:t>Truncated event-triggered L1 measurement report MAC CE can be used when the available grant is not sufficient to accommodate the normal measurement report MAC CE plus subheader.</w:t>
      </w:r>
    </w:p>
    <w:p w14:paraId="405D27B7" w14:textId="2A827DE3" w:rsidR="00C234ED" w:rsidRDefault="00C234ED" w:rsidP="00FC5609">
      <w:pPr>
        <w:spacing w:before="240"/>
        <w:rPr>
          <w:rFonts w:ascii="Times New Roman" w:hAnsi="Times New Roman" w:cs="Times New Roman"/>
          <w:sz w:val="22"/>
        </w:rPr>
      </w:pPr>
    </w:p>
    <w:p w14:paraId="2D9D2FDF" w14:textId="77777777" w:rsidR="00C234ED" w:rsidRPr="00C234ED" w:rsidRDefault="00C234ED" w:rsidP="00C234ED">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cs="Times New Roman"/>
          <w:b/>
          <w:bCs/>
          <w:kern w:val="0"/>
          <w:sz w:val="20"/>
          <w:szCs w:val="20"/>
          <w:lang w:eastAsia="ja-JP"/>
        </w:rPr>
      </w:pPr>
      <w:r w:rsidRPr="00C234ED">
        <w:rPr>
          <w:rFonts w:ascii="Arial" w:eastAsia="Times New Roman" w:hAnsi="Arial" w:cs="Times New Roman"/>
          <w:b/>
          <w:bCs/>
          <w:kern w:val="0"/>
          <w:sz w:val="20"/>
          <w:szCs w:val="20"/>
          <w:lang w:eastAsia="ja-JP"/>
        </w:rPr>
        <w:t xml:space="preserve">Agreements on L1 event-triggered MR:  </w:t>
      </w:r>
    </w:p>
    <w:p w14:paraId="02423B9B"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Confirm on the previous agreement that "For measurement resource configuration, R18 LTM CSI resource configuration is reused".</w:t>
      </w:r>
    </w:p>
    <w:p w14:paraId="41F568A0"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Continue to carry the bits for SSB resource set when CSI-RS resource set is configured. FFS whether CSI-RS can be configured without SSB (up to R1 to decide).</w:t>
      </w:r>
    </w:p>
    <w:p w14:paraId="7EBB8842"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Do not create a new resource configuration just for the event triggered measurements.</w:t>
      </w:r>
    </w:p>
    <w:p w14:paraId="7B673D6A"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Confirm on the previous agreement "For measurement reporting configuration, R18 LTM-CSI-ReportConfig is reused".</w:t>
      </w:r>
    </w:p>
    <w:p w14:paraId="42AC0C03"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Ask RAN1 what should be the maximum number of beam measurement results that can be reported in event-triggered measurement report.</w:t>
      </w:r>
    </w:p>
    <w:p w14:paraId="5D559658"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Reuse the existing RSRP values and RSRP offset values and their interpretations in TS 38.133 for event-triggered measurement report. Can revisit if RAN4 identifies any issue.</w:t>
      </w:r>
    </w:p>
    <w:p w14:paraId="3775A435"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TimeToTrigger and reportInterval of L3 measurement report can be reused. FFS on additional value(s) of reportInterval.</w:t>
      </w:r>
    </w:p>
    <w:p w14:paraId="372950DB"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eastAsia="ja-JP"/>
        </w:rPr>
        <w:t>Cell specific offset is not supported for LTM L1 event evaluation.</w:t>
      </w:r>
    </w:p>
    <w:p w14:paraId="470FC5F6"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eastAsia="ja-JP"/>
        </w:rPr>
        <w:t>The trigger quantity for LTM L1 event triggered measurement is the same as the report quantity.</w:t>
      </w:r>
    </w:p>
    <w:p w14:paraId="432A577E"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Explicit indication in MR MAC CE to inform which beam(s) meets the event condition with TTT. FFS on the detailed signalling.</w:t>
      </w:r>
    </w:p>
    <w:p w14:paraId="4A6B508B"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Explicit indication in MR MAC CE to inform the leaving event condition is met. FFS whether it is per beam.</w:t>
      </w:r>
    </w:p>
    <w:p w14:paraId="11FDC12F"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eastAsia="ja-JP"/>
        </w:rPr>
        <w:t>R18 differential RSRP encoding is used as baseline.</w:t>
      </w:r>
    </w:p>
    <w:p w14:paraId="4EE8F600"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LTM MR MAC CE only include one triggered measurement event and the LTM MR MAC CE can be multiplexed in any available UL grant.</w:t>
      </w:r>
    </w:p>
    <w:p w14:paraId="5A32343E"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eastAsia="ja-JP"/>
        </w:rPr>
        <w:t>Select the beam not satisfying the event condition, based on the measured quality (i.e. according to the best beam(s))</w:t>
      </w:r>
    </w:p>
    <w:p w14:paraId="530B0AFC"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highlight w:val="yellow"/>
          <w:lang w:eastAsia="ja-JP"/>
        </w:rPr>
      </w:pPr>
      <w:r w:rsidRPr="00C234ED">
        <w:rPr>
          <w:rFonts w:ascii="Arial" w:eastAsia="Times New Roman" w:hAnsi="Arial" w:cs="Times New Roman"/>
          <w:kern w:val="0"/>
          <w:sz w:val="20"/>
          <w:szCs w:val="20"/>
          <w:highlight w:val="yellow"/>
          <w:lang w:val="en-GB" w:eastAsia="ja-JP"/>
        </w:rPr>
        <w:t>Truncated MR MAC CE includes the triggered beam information:</w:t>
      </w:r>
    </w:p>
    <w:p w14:paraId="69B144EE" w14:textId="77777777" w:rsidR="00C234ED" w:rsidRPr="00C234ED" w:rsidRDefault="00C234ED" w:rsidP="00C234ED">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Times New Roman" w:hAnsi="Arial" w:cs="Times New Roman"/>
          <w:kern w:val="0"/>
          <w:sz w:val="20"/>
          <w:szCs w:val="20"/>
          <w:highlight w:val="yellow"/>
          <w:lang w:eastAsia="ja-JP"/>
        </w:rPr>
      </w:pPr>
      <w:r w:rsidRPr="00C234ED">
        <w:rPr>
          <w:rFonts w:ascii="Arial" w:eastAsia="Times New Roman" w:hAnsi="Arial" w:cs="Times New Roman"/>
          <w:kern w:val="0"/>
          <w:sz w:val="20"/>
          <w:szCs w:val="20"/>
          <w:highlight w:val="yellow"/>
          <w:lang w:eastAsia="ja-JP"/>
        </w:rPr>
        <w:tab/>
        <w:t>- One report config ID (event config ID)</w:t>
      </w:r>
    </w:p>
    <w:p w14:paraId="50AE4111" w14:textId="77777777" w:rsidR="00C234ED" w:rsidRPr="00C234ED" w:rsidRDefault="00C234ED" w:rsidP="00C234ED">
      <w:pPr>
        <w:widowControl/>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highlight w:val="yellow"/>
          <w:lang w:eastAsia="ja-JP"/>
        </w:rPr>
        <w:tab/>
        <w:t>- At least one triggered beam id (SSBRI or CRI) + L1 RSRP</w:t>
      </w:r>
    </w:p>
    <w:p w14:paraId="48030483"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Common format for normal MR MAC CE and truncated MR MAC CE is used. Details are handled by MAC running CR rapporteur.</w:t>
      </w:r>
    </w:p>
    <w:p w14:paraId="36D0FF8A"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For truncated LTM MR MAC CE, an LCID separate from that for non-truncated LTM MR MAC CE is used.</w:t>
      </w:r>
    </w:p>
    <w:p w14:paraId="0AE824D5" w14:textId="77777777" w:rsidR="00C234ED" w:rsidRPr="00C234ED" w:rsidRDefault="00C234ED" w:rsidP="00C234ED">
      <w:pPr>
        <w:widowControl/>
        <w:numPr>
          <w:ilvl w:val="0"/>
          <w:numId w:val="9"/>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cs="Times New Roman"/>
          <w:kern w:val="0"/>
          <w:sz w:val="20"/>
          <w:szCs w:val="20"/>
          <w:lang w:eastAsia="ja-JP"/>
        </w:rPr>
      </w:pPr>
      <w:r w:rsidRPr="00C234ED">
        <w:rPr>
          <w:rFonts w:ascii="Arial" w:eastAsia="Times New Roman" w:hAnsi="Arial" w:cs="Times New Roman"/>
          <w:kern w:val="0"/>
          <w:sz w:val="20"/>
          <w:szCs w:val="20"/>
          <w:lang w:val="en-GB" w:eastAsia="ja-JP"/>
        </w:rPr>
        <w:t>S-measureConfig is applicable to in the L1 event-triggered MR. No additional change is expected on RRC and MAC.</w:t>
      </w:r>
    </w:p>
    <w:p w14:paraId="6B24322C" w14:textId="77777777" w:rsidR="00C234ED" w:rsidRPr="00C234ED" w:rsidRDefault="00C234ED" w:rsidP="00FC5609">
      <w:pPr>
        <w:spacing w:before="240"/>
        <w:rPr>
          <w:rFonts w:ascii="Times New Roman" w:hAnsi="Times New Roman" w:cs="Times New Roman"/>
          <w:sz w:val="22"/>
        </w:rPr>
      </w:pPr>
    </w:p>
    <w:p w14:paraId="130F5BC1" w14:textId="4F86CE6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224828">
        <w:rPr>
          <w:rFonts w:ascii="Times New Roman" w:hAnsi="Times New Roman" w:cs="Times New Roman"/>
          <w:sz w:val="22"/>
        </w:rPr>
        <w:t xml:space="preserve">further </w:t>
      </w:r>
      <w:r w:rsidR="0058362E">
        <w:rPr>
          <w:rFonts w:ascii="Times New Roman" w:hAnsi="Times New Roman" w:cs="Times New Roman"/>
          <w:sz w:val="22"/>
        </w:rPr>
        <w:t>details for</w:t>
      </w:r>
      <w:r w:rsidR="001452C4">
        <w:rPr>
          <w:rFonts w:ascii="Times New Roman" w:hAnsi="Times New Roman" w:cs="Times New Roman"/>
          <w:sz w:val="22"/>
        </w:rPr>
        <w:t xml:space="preserve"> handling early TAT for candidate cells</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312D1626" w:rsidR="004E3252" w:rsidRDefault="00C234ED"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Handling of CLTM TAT for target Cell</w:t>
      </w:r>
    </w:p>
    <w:p w14:paraId="55C787D3" w14:textId="359A76B4" w:rsidR="00C234ED" w:rsidRDefault="00C234ED"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w:t>
      </w:r>
      <w:r w:rsidR="008F73B7">
        <w:rPr>
          <w:rFonts w:ascii="Times New Roman" w:hAnsi="Times New Roman" w:cs="Times New Roman"/>
          <w:sz w:val="22"/>
          <w:lang w:val="en-GB"/>
        </w:rPr>
        <w:t xml:space="preserve">it was agreed that CLTM TAT of a candidate cell will be (re)started when receiving </w:t>
      </w:r>
      <w:r w:rsidR="008F73B7" w:rsidRPr="008F73B7">
        <w:rPr>
          <w:rFonts w:ascii="Times New Roman" w:hAnsi="Times New Roman" w:cs="Times New Roman"/>
          <w:sz w:val="22"/>
          <w:lang w:val="en-GB"/>
        </w:rPr>
        <w:t>TA value for the candidate cell sent by the MAC CE</w:t>
      </w:r>
      <w:r w:rsidR="008F73B7">
        <w:rPr>
          <w:rFonts w:ascii="Times New Roman" w:hAnsi="Times New Roman" w:cs="Times New Roman"/>
          <w:sz w:val="22"/>
          <w:lang w:val="en-GB"/>
        </w:rPr>
        <w:t xml:space="preserve">, but </w:t>
      </w:r>
      <w:r>
        <w:rPr>
          <w:rFonts w:ascii="Times New Roman" w:hAnsi="Times New Roman" w:cs="Times New Roman"/>
          <w:sz w:val="22"/>
          <w:lang w:val="en-GB"/>
        </w:rPr>
        <w:t>how to handle</w:t>
      </w:r>
      <w:r w:rsidR="001452C4">
        <w:rPr>
          <w:rFonts w:ascii="Times New Roman" w:hAnsi="Times New Roman" w:cs="Times New Roman"/>
          <w:sz w:val="22"/>
          <w:lang w:val="en-GB"/>
        </w:rPr>
        <w:t xml:space="preserve"> </w:t>
      </w:r>
      <w:r w:rsidR="008F73B7">
        <w:rPr>
          <w:rFonts w:ascii="Times New Roman" w:hAnsi="Times New Roman" w:cs="Times New Roman"/>
          <w:sz w:val="22"/>
          <w:lang w:val="en-GB"/>
        </w:rPr>
        <w:t xml:space="preserve">stopping condition of </w:t>
      </w:r>
      <w:r w:rsidR="001452C4">
        <w:rPr>
          <w:rFonts w:ascii="Times New Roman" w:hAnsi="Times New Roman" w:cs="Times New Roman"/>
          <w:sz w:val="22"/>
          <w:lang w:val="en-GB"/>
        </w:rPr>
        <w:t>the new timer for candidate cell TA</w:t>
      </w:r>
      <w:r w:rsidR="008F73B7">
        <w:rPr>
          <w:rFonts w:ascii="Times New Roman" w:hAnsi="Times New Roman" w:cs="Times New Roman"/>
          <w:sz w:val="22"/>
          <w:lang w:val="en-GB"/>
        </w:rPr>
        <w:t xml:space="preserve"> </w:t>
      </w:r>
      <w:r w:rsidR="00C60941">
        <w:rPr>
          <w:rFonts w:ascii="Times New Roman" w:hAnsi="Times New Roman" w:cs="Times New Roman"/>
          <w:sz w:val="22"/>
          <w:lang w:val="en-GB"/>
        </w:rPr>
        <w:t>w</w:t>
      </w:r>
      <w:r w:rsidR="008F73B7">
        <w:rPr>
          <w:rFonts w:ascii="Times New Roman" w:hAnsi="Times New Roman" w:cs="Times New Roman"/>
          <w:sz w:val="22"/>
          <w:lang w:val="en-GB"/>
        </w:rPr>
        <w:t>as</w:t>
      </w:r>
      <w:r w:rsidR="00C60941">
        <w:rPr>
          <w:rFonts w:ascii="Times New Roman" w:hAnsi="Times New Roman" w:cs="Times New Roman"/>
          <w:sz w:val="22"/>
          <w:lang w:val="en-GB"/>
        </w:rPr>
        <w:t xml:space="preserve"> not concluded and were postponed:</w:t>
      </w:r>
    </w:p>
    <w:tbl>
      <w:tblPr>
        <w:tblStyle w:val="af0"/>
        <w:tblW w:w="0" w:type="auto"/>
        <w:tblLook w:val="04A0" w:firstRow="1" w:lastRow="0" w:firstColumn="1" w:lastColumn="0" w:noHBand="0" w:noVBand="1"/>
      </w:tblPr>
      <w:tblGrid>
        <w:gridCol w:w="9628"/>
      </w:tblGrid>
      <w:tr w:rsidR="00C234ED" w14:paraId="5FD5B31E" w14:textId="77777777" w:rsidTr="00C234ED">
        <w:tc>
          <w:tcPr>
            <w:tcW w:w="9628" w:type="dxa"/>
          </w:tcPr>
          <w:p w14:paraId="2B86E8AB" w14:textId="77777777" w:rsidR="00C234ED" w:rsidRPr="00C234ED" w:rsidRDefault="00C234ED" w:rsidP="00C234ED">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w:t>
            </w:r>
            <w:r w:rsidRPr="00C234ED">
              <w:rPr>
                <w:rFonts w:ascii="Arial" w:eastAsia="Times New Roman" w:hAnsi="Arial" w:cs="Times New Roman"/>
                <w:kern w:val="0"/>
                <w:sz w:val="20"/>
                <w:szCs w:val="20"/>
                <w:lang w:val="en-GB" w:eastAsia="ja-JP"/>
              </w:rPr>
              <w:tab/>
              <w:t xml:space="preserve">CLTM TAT for target cell is not stopped upon CLTM cell switch execution to the target cell. </w:t>
            </w:r>
          </w:p>
          <w:p w14:paraId="7198A5C9"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Rapporteur suggests to discuss how/whether to start the timeAlignmentTimer associated with PTAG upon CLTM cell switch execution to the target cell during CB session:</w:t>
            </w:r>
          </w:p>
          <w:p w14:paraId="081CFCAB"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w:t>
            </w:r>
            <w:r w:rsidRPr="00C234ED">
              <w:rPr>
                <w:rFonts w:ascii="Arial" w:eastAsia="Times New Roman" w:hAnsi="Arial" w:cs="Times New Roman"/>
                <w:kern w:val="0"/>
                <w:sz w:val="20"/>
                <w:szCs w:val="20"/>
                <w:lang w:val="en-GB" w:eastAsia="ja-JP"/>
              </w:rPr>
              <w:tab/>
              <w:t>Option 1 (revert the offline agreement): start the timeAlignmentTimer associated with PTAG as in Rel-18;</w:t>
            </w:r>
          </w:p>
          <w:p w14:paraId="5B15EE48"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w:t>
            </w:r>
            <w:r w:rsidRPr="00C234ED">
              <w:rPr>
                <w:rFonts w:ascii="Arial" w:eastAsia="Times New Roman" w:hAnsi="Arial" w:cs="Times New Roman"/>
                <w:kern w:val="0"/>
                <w:sz w:val="20"/>
                <w:szCs w:val="20"/>
                <w:lang w:val="en-GB" w:eastAsia="ja-JP"/>
              </w:rPr>
              <w:tab/>
              <w:t xml:space="preserve">Option 2 (keep the offline agreement): discuss the options below in the MAC running CR </w:t>
            </w:r>
          </w:p>
          <w:p w14:paraId="736328E7"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o</w:t>
            </w:r>
            <w:r w:rsidRPr="00C234ED">
              <w:rPr>
                <w:rFonts w:ascii="Arial" w:eastAsia="Times New Roman" w:hAnsi="Arial" w:cs="Times New Roman"/>
                <w:kern w:val="0"/>
                <w:sz w:val="20"/>
                <w:szCs w:val="20"/>
                <w:lang w:val="en-GB" w:eastAsia="ja-JP"/>
              </w:rPr>
              <w:tab/>
              <w:t>Option 2.1: clarify the running TAT to act as the timeAlignmentTimer associated with PTAG by a note in the MAC running CR;</w:t>
            </w:r>
          </w:p>
          <w:p w14:paraId="3E252393"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o</w:t>
            </w:r>
            <w:r w:rsidRPr="00C234ED">
              <w:rPr>
                <w:rFonts w:ascii="Arial" w:eastAsia="Times New Roman" w:hAnsi="Arial" w:cs="Times New Roman"/>
                <w:kern w:val="0"/>
                <w:sz w:val="20"/>
                <w:szCs w:val="20"/>
                <w:lang w:val="en-GB" w:eastAsia="ja-JP"/>
              </w:rPr>
              <w:tab/>
              <w:t xml:space="preserve">Option 2.2: define that UE can perform UL tx when the TAT for the target cell is running. Besides, we need to add a note that, if SCell and SpCell are in the different TAG, SCell may not work when this TAT for target cell is running. </w:t>
            </w:r>
          </w:p>
          <w:p w14:paraId="31D28968"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r w:rsidRPr="00C234ED">
              <w:rPr>
                <w:rFonts w:ascii="Arial" w:eastAsia="Times New Roman" w:hAnsi="Arial" w:cs="Times New Roman"/>
                <w:kern w:val="0"/>
                <w:sz w:val="20"/>
                <w:szCs w:val="20"/>
                <w:lang w:val="en-GB" w:eastAsia="ja-JP"/>
              </w:rPr>
              <w:t>o</w:t>
            </w:r>
            <w:r w:rsidRPr="00C234ED">
              <w:rPr>
                <w:rFonts w:ascii="Arial" w:eastAsia="Times New Roman" w:hAnsi="Arial" w:cs="Times New Roman"/>
                <w:kern w:val="0"/>
                <w:sz w:val="20"/>
                <w:szCs w:val="20"/>
                <w:lang w:val="en-GB" w:eastAsia="ja-JP"/>
              </w:rPr>
              <w:tab/>
              <w:t>Option 2.3: the UE stops the CLTM timer and starts the PTAG using the remaining time of the CLTM timer.</w:t>
            </w:r>
          </w:p>
          <w:p w14:paraId="74EE2DCD" w14:textId="77777777" w:rsidR="00C234ED" w:rsidRPr="00C234ED" w:rsidRDefault="00C234ED" w:rsidP="00C234ED">
            <w:pPr>
              <w:widowControl/>
              <w:overflowPunct w:val="0"/>
              <w:autoSpaceDE w:val="0"/>
              <w:autoSpaceDN w:val="0"/>
              <w:adjustRightInd w:val="0"/>
              <w:spacing w:before="40"/>
              <w:ind w:left="1608"/>
              <w:textAlignment w:val="baseline"/>
              <w:rPr>
                <w:rFonts w:ascii="Arial" w:eastAsia="Times New Roman" w:hAnsi="Arial" w:cs="Times New Roman"/>
                <w:kern w:val="0"/>
                <w:sz w:val="20"/>
                <w:szCs w:val="20"/>
                <w:lang w:val="en-GB" w:eastAsia="ja-JP"/>
              </w:rPr>
            </w:pPr>
          </w:p>
          <w:p w14:paraId="705FF533" w14:textId="77777777" w:rsidR="00C234ED" w:rsidRPr="00C234ED" w:rsidRDefault="00C234ED" w:rsidP="00C234ED">
            <w:pPr>
              <w:widowControl/>
              <w:numPr>
                <w:ilvl w:val="0"/>
                <w:numId w:val="2"/>
              </w:numPr>
              <w:tabs>
                <w:tab w:val="clear" w:pos="1619"/>
                <w:tab w:val="num" w:pos="1800"/>
                <w:tab w:val="num" w:pos="9990"/>
              </w:tabs>
              <w:overflowPunct w:val="0"/>
              <w:autoSpaceDE w:val="0"/>
              <w:autoSpaceDN w:val="0"/>
              <w:adjustRightInd w:val="0"/>
              <w:spacing w:before="60"/>
              <w:ind w:left="1800"/>
              <w:textAlignment w:val="baseline"/>
              <w:rPr>
                <w:rFonts w:ascii="Arial" w:eastAsia="Times New Roman" w:hAnsi="Arial" w:cs="Times New Roman"/>
                <w:b/>
                <w:kern w:val="0"/>
                <w:sz w:val="20"/>
                <w:szCs w:val="20"/>
                <w:lang w:val="en-GB" w:eastAsia="ja-JP"/>
              </w:rPr>
            </w:pPr>
            <w:r w:rsidRPr="00C234ED">
              <w:rPr>
                <w:rFonts w:ascii="Arial" w:eastAsia="Times New Roman" w:hAnsi="Arial" w:cs="Times New Roman"/>
                <w:b/>
                <w:kern w:val="0"/>
                <w:sz w:val="20"/>
                <w:szCs w:val="20"/>
                <w:lang w:val="en-GB" w:eastAsia="ja-JP"/>
              </w:rPr>
              <w:t xml:space="preserve">Will be revisited next meeting.  </w:t>
            </w:r>
          </w:p>
          <w:p w14:paraId="4D235737" w14:textId="77777777" w:rsidR="00C234ED" w:rsidRPr="00C234ED" w:rsidRDefault="00C234ED" w:rsidP="004E3252">
            <w:pPr>
              <w:spacing w:after="240"/>
              <w:jc w:val="both"/>
              <w:rPr>
                <w:rFonts w:ascii="Times New Roman" w:hAnsi="Times New Roman" w:cs="Times New Roman"/>
                <w:sz w:val="22"/>
                <w:lang w:val="en-GB"/>
              </w:rPr>
            </w:pPr>
          </w:p>
        </w:tc>
      </w:tr>
    </w:tbl>
    <w:p w14:paraId="2DF1B852" w14:textId="0537BBF7" w:rsidR="00215F62" w:rsidRPr="008F73B7" w:rsidRDefault="00215F62" w:rsidP="008F73B7">
      <w:pPr>
        <w:spacing w:after="240"/>
        <w:jc w:val="both"/>
        <w:rPr>
          <w:rFonts w:ascii="Times New Roman" w:hAnsi="Times New Roman" w:cs="Times New Roman"/>
          <w:sz w:val="22"/>
          <w:lang w:val="en-GB"/>
        </w:rPr>
      </w:pPr>
    </w:p>
    <w:p w14:paraId="0DC5CF50" w14:textId="634069EF" w:rsidR="00215F62" w:rsidRPr="0058362E" w:rsidRDefault="008F73B7" w:rsidP="005363DE">
      <w:pPr>
        <w:spacing w:after="240"/>
        <w:jc w:val="both"/>
        <w:rPr>
          <w:rFonts w:ascii="Times New Roman" w:hAnsi="Times New Roman" w:cs="Times New Roman"/>
          <w:sz w:val="22"/>
          <w:lang w:val="en-GB"/>
        </w:rPr>
      </w:pPr>
      <w:r>
        <w:rPr>
          <w:rFonts w:ascii="Times New Roman" w:hAnsi="Times New Roman" w:cs="Times New Roman"/>
          <w:sz w:val="22"/>
          <w:lang w:val="en-GB"/>
        </w:rPr>
        <w:t>In our view,</w:t>
      </w:r>
      <w:r w:rsidR="00823985">
        <w:rPr>
          <w:rFonts w:ascii="Times New Roman" w:hAnsi="Times New Roman" w:cs="Times New Roman"/>
          <w:sz w:val="22"/>
          <w:lang w:val="en-GB"/>
        </w:rPr>
        <w:t xml:space="preserve"> </w:t>
      </w:r>
      <w:r w:rsidR="00C7554F">
        <w:rPr>
          <w:rFonts w:ascii="Times New Roman" w:hAnsi="Times New Roman" w:cs="Times New Roman"/>
          <w:sz w:val="22"/>
          <w:lang w:val="en-GB"/>
        </w:rPr>
        <w:t xml:space="preserve">it is only logical for the UE to extend validity </w:t>
      </w:r>
      <w:r w:rsidR="009B14EF">
        <w:rPr>
          <w:rFonts w:ascii="Times New Roman" w:hAnsi="Times New Roman" w:cs="Times New Roman"/>
          <w:sz w:val="22"/>
          <w:lang w:val="en-GB"/>
        </w:rPr>
        <w:t xml:space="preserve">period </w:t>
      </w:r>
      <w:r w:rsidR="00C7554F">
        <w:rPr>
          <w:rFonts w:ascii="Times New Roman" w:hAnsi="Times New Roman" w:cs="Times New Roman"/>
          <w:sz w:val="22"/>
          <w:lang w:val="en-GB"/>
        </w:rPr>
        <w:t xml:space="preserve">of the TA for a TAG or a Cell </w:t>
      </w:r>
      <w:r w:rsidR="00823985">
        <w:rPr>
          <w:rFonts w:ascii="Times New Roman" w:hAnsi="Times New Roman" w:cs="Times New Roman"/>
          <w:sz w:val="22"/>
          <w:lang w:val="en-GB"/>
        </w:rPr>
        <w:t>when receiving or updat</w:t>
      </w:r>
      <w:r w:rsidR="00C7554F">
        <w:rPr>
          <w:rFonts w:ascii="Times New Roman" w:hAnsi="Times New Roman" w:cs="Times New Roman"/>
          <w:sz w:val="22"/>
          <w:lang w:val="en-GB"/>
        </w:rPr>
        <w:t>ing</w:t>
      </w:r>
      <w:r w:rsidR="00823985">
        <w:rPr>
          <w:rFonts w:ascii="Times New Roman" w:hAnsi="Times New Roman" w:cs="Times New Roman"/>
          <w:sz w:val="22"/>
          <w:lang w:val="en-GB"/>
        </w:rPr>
        <w:t xml:space="preserve"> a new TA</w:t>
      </w:r>
      <w:r w:rsidR="00C7554F">
        <w:rPr>
          <w:rFonts w:ascii="Times New Roman" w:hAnsi="Times New Roman" w:cs="Times New Roman"/>
          <w:sz w:val="22"/>
          <w:lang w:val="en-GB"/>
        </w:rPr>
        <w:t xml:space="preserve"> of the corresponding TAG</w:t>
      </w:r>
      <w:r w:rsidR="005363DE">
        <w:rPr>
          <w:rFonts w:ascii="Times New Roman" w:hAnsi="Times New Roman" w:cs="Times New Roman"/>
          <w:sz w:val="22"/>
          <w:lang w:val="en-GB"/>
        </w:rPr>
        <w:t>.</w:t>
      </w:r>
      <w:r w:rsidR="00C7554F">
        <w:rPr>
          <w:rFonts w:ascii="Times New Roman" w:hAnsi="Times New Roman" w:cs="Times New Roman"/>
          <w:sz w:val="22"/>
          <w:lang w:val="en-GB"/>
        </w:rPr>
        <w:t xml:space="preserve"> In legacy LTM, the TA is received in LTM Cell switch command MAC CE so the UE s</w:t>
      </w:r>
      <w:r w:rsidR="00C7554F" w:rsidRPr="00C7554F">
        <w:rPr>
          <w:rFonts w:ascii="Times New Roman" w:hAnsi="Times New Roman" w:cs="Times New Roman"/>
          <w:sz w:val="22"/>
          <w:lang w:val="en-GB"/>
        </w:rPr>
        <w:t>tart or restart the timeAlignmentTimer associated with the PTAG</w:t>
      </w:r>
      <w:r w:rsidR="009B14EF">
        <w:rPr>
          <w:rFonts w:ascii="Times New Roman" w:hAnsi="Times New Roman" w:cs="Times New Roman"/>
          <w:sz w:val="22"/>
          <w:lang w:val="en-GB"/>
        </w:rPr>
        <w:t xml:space="preserve"> when receiving the MAC CE with a valid TA. In conditional LTM, on the other hand, the TA is not refreshed upon LTM execution, so the validity should not be prolonged when the UE determines to execute the CLTM Cell switch.</w:t>
      </w:r>
    </w:p>
    <w:p w14:paraId="19F9BA7E" w14:textId="570AD433" w:rsidR="00F67E2E" w:rsidRDefault="009B14EF" w:rsidP="0058362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sidR="00666EDE">
        <w:rPr>
          <w:rFonts w:ascii="Times New Roman" w:hAnsi="Times New Roman" w:cs="Times New Roman"/>
          <w:b/>
          <w:sz w:val="22"/>
          <w:lang w:val="en-GB"/>
        </w:rPr>
        <w:t>:</w:t>
      </w:r>
      <w:r w:rsidR="00666EDE">
        <w:rPr>
          <w:rFonts w:ascii="Times New Roman" w:hAnsi="Times New Roman" w:cs="Times New Roman"/>
          <w:b/>
          <w:sz w:val="22"/>
          <w:lang w:val="en-GB"/>
        </w:rPr>
        <w:tab/>
      </w:r>
      <w:r>
        <w:rPr>
          <w:rFonts w:ascii="Times New Roman" w:hAnsi="Times New Roman" w:cs="Times New Roman"/>
          <w:b/>
          <w:sz w:val="22"/>
          <w:lang w:val="en-GB"/>
        </w:rPr>
        <w:t>The UE should not extend the validity period of a TA of the target cell upon CLTM execution on the target cell</w:t>
      </w:r>
      <w:r w:rsidR="00FF4F79">
        <w:rPr>
          <w:rFonts w:ascii="Times New Roman" w:hAnsi="Times New Roman" w:cs="Times New Roman"/>
          <w:b/>
          <w:sz w:val="22"/>
          <w:lang w:val="en-GB"/>
        </w:rPr>
        <w:t>.</w:t>
      </w:r>
    </w:p>
    <w:p w14:paraId="4882ACE9" w14:textId="6264F9F6" w:rsidR="009B14EF" w:rsidRDefault="009B14EF" w:rsidP="006131C1">
      <w:pPr>
        <w:spacing w:after="240"/>
        <w:jc w:val="both"/>
        <w:rPr>
          <w:rFonts w:ascii="Times New Roman" w:hAnsi="Times New Roman" w:cs="Times New Roman"/>
          <w:bCs/>
          <w:sz w:val="22"/>
          <w:lang w:val="en-GB"/>
        </w:rPr>
      </w:pPr>
      <w:r w:rsidRPr="009B14EF">
        <w:rPr>
          <w:rFonts w:ascii="Times New Roman" w:hAnsi="Times New Roman" w:cs="Times New Roman" w:hint="eastAsia"/>
          <w:bCs/>
          <w:sz w:val="22"/>
          <w:lang w:val="en-GB"/>
        </w:rPr>
        <w:t>T</w:t>
      </w:r>
      <w:r w:rsidRPr="009B14EF">
        <w:rPr>
          <w:rFonts w:ascii="Times New Roman" w:hAnsi="Times New Roman" w:cs="Times New Roman"/>
          <w:bCs/>
          <w:sz w:val="22"/>
          <w:lang w:val="en-GB"/>
        </w:rPr>
        <w:t xml:space="preserve">herefore, </w:t>
      </w:r>
      <w:r>
        <w:rPr>
          <w:rFonts w:ascii="Times New Roman" w:hAnsi="Times New Roman" w:cs="Times New Roman"/>
          <w:bCs/>
          <w:sz w:val="22"/>
          <w:lang w:val="en-GB"/>
        </w:rPr>
        <w:t xml:space="preserve">to leverage the early TA provided by the network </w:t>
      </w:r>
      <w:r w:rsidR="000C4689">
        <w:rPr>
          <w:rFonts w:ascii="Times New Roman" w:hAnsi="Times New Roman" w:cs="Times New Roman"/>
          <w:bCs/>
          <w:sz w:val="22"/>
          <w:lang w:val="en-GB"/>
        </w:rPr>
        <w:t xml:space="preserve">for RACH-less CLTM </w:t>
      </w:r>
      <w:r>
        <w:rPr>
          <w:rFonts w:ascii="Times New Roman" w:hAnsi="Times New Roman" w:cs="Times New Roman"/>
          <w:bCs/>
          <w:sz w:val="22"/>
          <w:lang w:val="en-GB"/>
        </w:rPr>
        <w:t xml:space="preserve">while </w:t>
      </w:r>
      <w:r w:rsidR="000C4689">
        <w:rPr>
          <w:rFonts w:ascii="Times New Roman" w:hAnsi="Times New Roman" w:cs="Times New Roman"/>
          <w:bCs/>
          <w:sz w:val="22"/>
          <w:lang w:val="en-GB"/>
        </w:rPr>
        <w:t>keeping</w:t>
      </w:r>
      <w:r>
        <w:rPr>
          <w:rFonts w:ascii="Times New Roman" w:hAnsi="Times New Roman" w:cs="Times New Roman"/>
          <w:bCs/>
          <w:sz w:val="22"/>
          <w:lang w:val="en-GB"/>
        </w:rPr>
        <w:t xml:space="preserve"> the time period of the TA validity</w:t>
      </w:r>
      <w:r w:rsidR="000C4689">
        <w:rPr>
          <w:rFonts w:ascii="Times New Roman" w:hAnsi="Times New Roman" w:cs="Times New Roman"/>
          <w:bCs/>
          <w:sz w:val="22"/>
          <w:lang w:val="en-GB"/>
        </w:rPr>
        <w:t xml:space="preserve"> unchanged</w:t>
      </w:r>
      <w:r>
        <w:rPr>
          <w:rFonts w:ascii="Times New Roman" w:hAnsi="Times New Roman" w:cs="Times New Roman"/>
          <w:bCs/>
          <w:sz w:val="22"/>
          <w:lang w:val="en-GB"/>
        </w:rPr>
        <w:t xml:space="preserve">, there are two options to handle the new </w:t>
      </w:r>
      <w:r w:rsidR="000C4689">
        <w:rPr>
          <w:rFonts w:ascii="Times New Roman" w:hAnsi="Times New Roman" w:cs="Times New Roman"/>
          <w:bCs/>
          <w:sz w:val="22"/>
          <w:lang w:val="en-GB"/>
        </w:rPr>
        <w:t>C</w:t>
      </w:r>
      <w:r>
        <w:rPr>
          <w:rFonts w:ascii="Times New Roman" w:hAnsi="Times New Roman" w:cs="Times New Roman"/>
          <w:bCs/>
          <w:sz w:val="22"/>
          <w:lang w:val="en-GB"/>
        </w:rPr>
        <w:t xml:space="preserve">LTM TAT and legacy </w:t>
      </w:r>
      <w:r w:rsidRPr="009B14EF">
        <w:rPr>
          <w:rFonts w:ascii="Times New Roman" w:hAnsi="Times New Roman" w:cs="Times New Roman"/>
          <w:bCs/>
          <w:sz w:val="22"/>
          <w:lang w:val="en-GB"/>
        </w:rPr>
        <w:t>timeAlignmentTimer</w:t>
      </w:r>
      <w:r>
        <w:rPr>
          <w:rFonts w:ascii="Times New Roman" w:hAnsi="Times New Roman" w:cs="Times New Roman"/>
          <w:bCs/>
          <w:sz w:val="22"/>
          <w:lang w:val="en-GB"/>
        </w:rPr>
        <w:t>:</w:t>
      </w:r>
    </w:p>
    <w:p w14:paraId="0EA2FC51" w14:textId="7CD41C1B" w:rsidR="000C4689" w:rsidRPr="000C4689" w:rsidRDefault="000C4689" w:rsidP="000C4689">
      <w:pPr>
        <w:pStyle w:val="a4"/>
        <w:numPr>
          <w:ilvl w:val="0"/>
          <w:numId w:val="11"/>
        </w:numPr>
        <w:spacing w:after="240"/>
        <w:ind w:leftChars="0"/>
        <w:jc w:val="both"/>
        <w:rPr>
          <w:rFonts w:ascii="Times New Roman" w:hAnsi="Times New Roman" w:cs="Times New Roman"/>
          <w:b/>
          <w:sz w:val="22"/>
          <w:lang w:val="en-GB"/>
        </w:rPr>
      </w:pPr>
      <w:r w:rsidRPr="000C4689">
        <w:rPr>
          <w:rFonts w:ascii="Times New Roman" w:hAnsi="Times New Roman" w:cs="Times New Roman"/>
          <w:b/>
          <w:sz w:val="22"/>
          <w:lang w:val="en-GB"/>
        </w:rPr>
        <w:t xml:space="preserve">The UE starts timeAlignmentTimer </w:t>
      </w:r>
      <w:r>
        <w:rPr>
          <w:rFonts w:ascii="Times New Roman" w:hAnsi="Times New Roman" w:cs="Times New Roman"/>
          <w:b/>
          <w:sz w:val="22"/>
          <w:lang w:val="en-GB"/>
        </w:rPr>
        <w:t xml:space="preserve">of PTAG </w:t>
      </w:r>
      <w:r w:rsidRPr="000C4689">
        <w:rPr>
          <w:rFonts w:ascii="Times New Roman" w:hAnsi="Times New Roman" w:cs="Times New Roman"/>
          <w:b/>
          <w:sz w:val="22"/>
          <w:lang w:val="en-GB"/>
        </w:rPr>
        <w:t>upon execution of the CLTM using the remaining time of the CLTM TAT.</w:t>
      </w:r>
    </w:p>
    <w:p w14:paraId="69C50B44" w14:textId="43C8C8A0" w:rsidR="00116B7F" w:rsidRDefault="00BF06B1" w:rsidP="000C4689">
      <w:pPr>
        <w:pStyle w:val="a4"/>
        <w:spacing w:after="240"/>
        <w:ind w:leftChars="0" w:left="960"/>
        <w:jc w:val="both"/>
      </w:pPr>
      <w:r>
        <w:object w:dxaOrig="8306" w:dyaOrig="4811" w14:anchorId="474E1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41.05pt" o:ole="">
            <v:imagedata r:id="rId8" o:title=""/>
          </v:shape>
          <o:OLEObject Type="Embed" ProgID="Visio.Drawing.11" ShapeID="_x0000_i1025" DrawAspect="Content" ObjectID="_1804665604" r:id="rId9"/>
        </w:object>
      </w:r>
    </w:p>
    <w:p w14:paraId="1AB392B0" w14:textId="2B599452" w:rsidR="00C62EC9" w:rsidRDefault="00C62EC9" w:rsidP="00C62EC9">
      <w:pPr>
        <w:pStyle w:val="a4"/>
        <w:spacing w:after="240"/>
        <w:ind w:leftChars="0" w:left="960"/>
        <w:jc w:val="center"/>
        <w:rPr>
          <w:rFonts w:ascii="Times New Roman" w:hAnsi="Times New Roman" w:cs="Times New Roman"/>
          <w:bCs/>
          <w:sz w:val="22"/>
          <w:lang w:val="en-GB"/>
        </w:rPr>
      </w:pPr>
      <w:r>
        <w:rPr>
          <w:rFonts w:hint="eastAsia"/>
        </w:rPr>
        <w:t>F</w:t>
      </w:r>
      <w:r>
        <w:t>igure 1</w:t>
      </w:r>
    </w:p>
    <w:p w14:paraId="4274FC9A" w14:textId="4632AF7F" w:rsidR="000C4689" w:rsidRDefault="00C62EC9" w:rsidP="000C4689">
      <w:pPr>
        <w:pStyle w:val="a4"/>
        <w:spacing w:after="240"/>
        <w:ind w:leftChars="0" w:left="960"/>
        <w:jc w:val="both"/>
        <w:rPr>
          <w:rFonts w:ascii="Times New Roman" w:hAnsi="Times New Roman" w:cs="Times New Roman"/>
          <w:bCs/>
          <w:sz w:val="22"/>
          <w:lang w:val="en-GB"/>
        </w:rPr>
      </w:pPr>
      <w:r>
        <w:rPr>
          <w:rFonts w:ascii="Times New Roman" w:hAnsi="Times New Roman" w:cs="Times New Roman"/>
          <w:bCs/>
          <w:sz w:val="22"/>
          <w:lang w:val="en-GB"/>
        </w:rPr>
        <w:t>As illustrated in Figure 1</w:t>
      </w:r>
      <w:r w:rsidR="000C4689">
        <w:rPr>
          <w:rFonts w:ascii="Times New Roman" w:hAnsi="Times New Roman" w:cs="Times New Roman"/>
          <w:bCs/>
          <w:sz w:val="22"/>
          <w:lang w:val="en-GB"/>
        </w:rPr>
        <w:t xml:space="preserve">, </w:t>
      </w:r>
      <w:r>
        <w:rPr>
          <w:rFonts w:ascii="Times New Roman" w:hAnsi="Times New Roman" w:cs="Times New Roman"/>
          <w:bCs/>
          <w:sz w:val="22"/>
          <w:lang w:val="en-GB"/>
        </w:rPr>
        <w:t>the UE receives the TA for the candidate cell at t0 and start the CLTM TAT. T</w:t>
      </w:r>
      <w:r w:rsidR="000C4689">
        <w:rPr>
          <w:rFonts w:ascii="Times New Roman" w:hAnsi="Times New Roman" w:cs="Times New Roman"/>
          <w:bCs/>
          <w:sz w:val="22"/>
          <w:lang w:val="en-GB"/>
        </w:rPr>
        <w:t xml:space="preserve">he UE starts </w:t>
      </w:r>
      <w:r w:rsidR="000C4689" w:rsidRPr="000C4689">
        <w:rPr>
          <w:rFonts w:ascii="Times New Roman" w:hAnsi="Times New Roman" w:cs="Times New Roman"/>
          <w:bCs/>
          <w:sz w:val="22"/>
          <w:lang w:val="en-GB"/>
        </w:rPr>
        <w:t>timeAlignmentTimer</w:t>
      </w:r>
      <w:r w:rsidR="000C4689">
        <w:rPr>
          <w:rFonts w:ascii="Times New Roman" w:hAnsi="Times New Roman" w:cs="Times New Roman"/>
          <w:bCs/>
          <w:sz w:val="22"/>
          <w:lang w:val="en-GB"/>
        </w:rPr>
        <w:t xml:space="preserve"> of PTAG</w:t>
      </w:r>
      <w:r>
        <w:rPr>
          <w:rFonts w:ascii="Times New Roman" w:hAnsi="Times New Roman" w:cs="Times New Roman"/>
          <w:bCs/>
          <w:sz w:val="22"/>
          <w:lang w:val="en-GB"/>
        </w:rPr>
        <w:t xml:space="preserve"> of the target candidate cell</w:t>
      </w:r>
      <w:r w:rsidR="000C4689">
        <w:rPr>
          <w:rFonts w:ascii="Times New Roman" w:hAnsi="Times New Roman" w:cs="Times New Roman"/>
          <w:bCs/>
          <w:sz w:val="22"/>
          <w:lang w:val="en-GB"/>
        </w:rPr>
        <w:t xml:space="preserve"> </w:t>
      </w:r>
      <w:r>
        <w:rPr>
          <w:rFonts w:ascii="Times New Roman" w:hAnsi="Times New Roman" w:cs="Times New Roman"/>
          <w:bCs/>
          <w:sz w:val="22"/>
          <w:lang w:val="en-GB"/>
        </w:rPr>
        <w:t xml:space="preserve">at t1 (upon execution of CLTM on the candidate cell) with length set to remaining time of the CLTM TAT (n- </w:t>
      </w:r>
      <w:r w:rsidR="00577D52">
        <w:rPr>
          <w:rFonts w:ascii="Times New Roman" w:hAnsi="Times New Roman" w:cs="Times New Roman"/>
          <w:bCs/>
          <w:sz w:val="22"/>
          <w:lang w:val="en-GB"/>
        </w:rPr>
        <w:t>m</w:t>
      </w:r>
      <w:r w:rsidR="003F3FAF">
        <w:rPr>
          <w:rFonts w:ascii="Times New Roman" w:hAnsi="Times New Roman" w:cs="Times New Roman"/>
          <w:bCs/>
          <w:sz w:val="22"/>
          <w:lang w:val="en-GB"/>
        </w:rPr>
        <w:t>, where m is the time difference between t1 and t0</w:t>
      </w:r>
      <w:r>
        <w:rPr>
          <w:rFonts w:ascii="Times New Roman" w:hAnsi="Times New Roman" w:cs="Times New Roman"/>
          <w:bCs/>
          <w:sz w:val="22"/>
          <w:lang w:val="en-GB"/>
        </w:rPr>
        <w:t>). In this option, it is open whether the CLTM TAT should be stopped or not considering the UE considers UL transmission availability based on legacy timeAlignmentTimer.</w:t>
      </w:r>
    </w:p>
    <w:p w14:paraId="7575905E" w14:textId="597A872C" w:rsidR="000C4689" w:rsidRPr="000C4689" w:rsidRDefault="000C4689" w:rsidP="000C4689">
      <w:pPr>
        <w:pStyle w:val="a4"/>
        <w:numPr>
          <w:ilvl w:val="0"/>
          <w:numId w:val="11"/>
        </w:numPr>
        <w:spacing w:after="240"/>
        <w:ind w:leftChars="0"/>
        <w:jc w:val="both"/>
        <w:rPr>
          <w:rFonts w:ascii="Times New Roman" w:hAnsi="Times New Roman" w:cs="Times New Roman"/>
          <w:bCs/>
          <w:sz w:val="22"/>
          <w:lang w:val="en-GB"/>
        </w:rPr>
      </w:pPr>
      <w:r w:rsidRPr="000C4689">
        <w:rPr>
          <w:rFonts w:ascii="Times New Roman" w:hAnsi="Times New Roman" w:cs="Times New Roman" w:hint="eastAsia"/>
          <w:b/>
          <w:sz w:val="22"/>
          <w:lang w:val="en-GB"/>
        </w:rPr>
        <w:t>T</w:t>
      </w:r>
      <w:r w:rsidRPr="000C4689">
        <w:rPr>
          <w:rFonts w:ascii="Times New Roman" w:hAnsi="Times New Roman" w:cs="Times New Roman"/>
          <w:b/>
          <w:sz w:val="22"/>
          <w:lang w:val="en-GB"/>
        </w:rPr>
        <w:t>he CLTM TAT</w:t>
      </w:r>
      <w:r w:rsidR="00C62EC9">
        <w:rPr>
          <w:rFonts w:ascii="Times New Roman" w:hAnsi="Times New Roman" w:cs="Times New Roman"/>
          <w:b/>
          <w:sz w:val="22"/>
          <w:lang w:val="en-GB"/>
        </w:rPr>
        <w:t xml:space="preserve"> of the candidate cell</w:t>
      </w:r>
      <w:r w:rsidRPr="000C4689">
        <w:rPr>
          <w:rFonts w:ascii="Times New Roman" w:hAnsi="Times New Roman" w:cs="Times New Roman"/>
          <w:b/>
          <w:sz w:val="22"/>
          <w:lang w:val="en-GB"/>
        </w:rPr>
        <w:t xml:space="preserve"> act</w:t>
      </w:r>
      <w:r>
        <w:rPr>
          <w:rFonts w:ascii="Times New Roman" w:hAnsi="Times New Roman" w:cs="Times New Roman"/>
          <w:b/>
          <w:sz w:val="22"/>
          <w:lang w:val="en-GB"/>
        </w:rPr>
        <w:t>s</w:t>
      </w:r>
      <w:r w:rsidRPr="000C4689">
        <w:rPr>
          <w:rFonts w:ascii="Times New Roman" w:hAnsi="Times New Roman" w:cs="Times New Roman"/>
          <w:b/>
          <w:sz w:val="22"/>
          <w:lang w:val="en-GB"/>
        </w:rPr>
        <w:t xml:space="preserve"> as timeAlignmentTimer of PTAG </w:t>
      </w:r>
      <w:r w:rsidR="00C62EC9">
        <w:rPr>
          <w:rFonts w:ascii="Times New Roman" w:hAnsi="Times New Roman" w:cs="Times New Roman"/>
          <w:b/>
          <w:sz w:val="22"/>
          <w:lang w:val="en-GB"/>
        </w:rPr>
        <w:t xml:space="preserve">of the candidate cell </w:t>
      </w:r>
      <w:r>
        <w:rPr>
          <w:rFonts w:ascii="Times New Roman" w:hAnsi="Times New Roman" w:cs="Times New Roman"/>
          <w:b/>
          <w:sz w:val="22"/>
          <w:lang w:val="en-GB"/>
        </w:rPr>
        <w:t xml:space="preserve">upon </w:t>
      </w:r>
      <w:r w:rsidRPr="000C4689">
        <w:rPr>
          <w:rFonts w:ascii="Times New Roman" w:hAnsi="Times New Roman" w:cs="Times New Roman"/>
          <w:b/>
          <w:sz w:val="22"/>
          <w:lang w:val="en-GB"/>
        </w:rPr>
        <w:t>execution of the CLTM and the UE can perform UL transmission</w:t>
      </w:r>
      <w:r w:rsidR="00C62EC9">
        <w:rPr>
          <w:rFonts w:ascii="Times New Roman" w:hAnsi="Times New Roman" w:cs="Times New Roman"/>
          <w:b/>
          <w:sz w:val="22"/>
          <w:lang w:val="en-GB"/>
        </w:rPr>
        <w:t xml:space="preserve"> on the candidate cell</w:t>
      </w:r>
      <w:r>
        <w:rPr>
          <w:rFonts w:ascii="Times New Roman" w:hAnsi="Times New Roman" w:cs="Times New Roman"/>
          <w:b/>
          <w:sz w:val="22"/>
          <w:lang w:val="en-GB"/>
        </w:rPr>
        <w:t xml:space="preserve"> when CLTM TAT is running.</w:t>
      </w:r>
    </w:p>
    <w:p w14:paraId="3CB2DA40" w14:textId="2490634C" w:rsidR="00FF4F79" w:rsidRDefault="00C62EC9" w:rsidP="00C62EC9">
      <w:pPr>
        <w:pStyle w:val="a4"/>
        <w:spacing w:after="240"/>
        <w:ind w:leftChars="0" w:left="960"/>
        <w:jc w:val="both"/>
        <w:rPr>
          <w:rFonts w:ascii="Times New Roman" w:hAnsi="Times New Roman" w:cs="Times New Roman"/>
          <w:bCs/>
          <w:sz w:val="22"/>
          <w:lang w:val="en-GB"/>
        </w:rPr>
      </w:pPr>
      <w:r>
        <w:rPr>
          <w:rFonts w:ascii="Times New Roman" w:hAnsi="Times New Roman" w:cs="Times New Roman"/>
          <w:bCs/>
          <w:sz w:val="22"/>
          <w:lang w:val="en-GB"/>
        </w:rPr>
        <w:t>In this option, the UE does not stop the CLTM TAT upon CLTM execution and using the CLTM TAT to decide whether UL TA is sync or not for target Cell.</w:t>
      </w:r>
      <w:r w:rsidR="001F2F54">
        <w:rPr>
          <w:rFonts w:ascii="Times New Roman" w:hAnsi="Times New Roman" w:cs="Times New Roman"/>
          <w:bCs/>
          <w:sz w:val="22"/>
          <w:lang w:val="en-GB"/>
        </w:rPr>
        <w:t xml:space="preserve"> The advantage of this option is that no special handling one the starting value of timeAlignmentTimer is needed when executing CLTM.</w:t>
      </w:r>
      <w:r w:rsidR="00577D52">
        <w:rPr>
          <w:rFonts w:ascii="Times New Roman" w:hAnsi="Times New Roman" w:cs="Times New Roman"/>
          <w:bCs/>
          <w:sz w:val="22"/>
          <w:lang w:val="en-GB"/>
        </w:rPr>
        <w:t xml:space="preserve"> On the other hand, </w:t>
      </w:r>
      <w:r w:rsidR="00FF5CBE">
        <w:rPr>
          <w:rFonts w:ascii="Times New Roman" w:hAnsi="Times New Roman" w:cs="Times New Roman"/>
          <w:bCs/>
          <w:sz w:val="22"/>
          <w:lang w:val="en-GB"/>
        </w:rPr>
        <w:t xml:space="preserve">additional issues will need to address if CLTM TAT is used as a temporary timeAlignmentTimer (e.g., </w:t>
      </w:r>
      <w:r w:rsidR="00BF06B1">
        <w:rPr>
          <w:rFonts w:ascii="Times New Roman" w:hAnsi="Times New Roman" w:cs="Times New Roman"/>
          <w:bCs/>
          <w:sz w:val="22"/>
          <w:lang w:val="en-GB"/>
        </w:rPr>
        <w:t>when to stop considering CLTM TAT as timeAlignmentTimer, when to use/start the original timeAlignmentTimer, etc</w:t>
      </w:r>
      <w:r w:rsidR="00FF5CBE">
        <w:rPr>
          <w:rFonts w:ascii="Times New Roman" w:hAnsi="Times New Roman" w:cs="Times New Roman"/>
          <w:bCs/>
          <w:sz w:val="22"/>
          <w:lang w:val="en-GB"/>
        </w:rPr>
        <w:t>)</w:t>
      </w:r>
      <w:r w:rsidR="00BF06B1">
        <w:rPr>
          <w:rFonts w:ascii="Times New Roman" w:hAnsi="Times New Roman" w:cs="Times New Roman"/>
          <w:bCs/>
          <w:sz w:val="22"/>
          <w:lang w:val="en-GB"/>
        </w:rPr>
        <w:t>.</w:t>
      </w:r>
    </w:p>
    <w:p w14:paraId="70F8C5A6" w14:textId="66D91BEE" w:rsidR="00FF4F79" w:rsidRPr="00577D52" w:rsidRDefault="00FF4F79" w:rsidP="00577D52">
      <w:pPr>
        <w:spacing w:after="240"/>
        <w:jc w:val="both"/>
        <w:rPr>
          <w:rFonts w:ascii="Times New Roman" w:hAnsi="Times New Roman" w:cs="Times New Roman"/>
          <w:sz w:val="22"/>
          <w:lang w:val="en-GB"/>
        </w:rPr>
      </w:pPr>
      <w:r w:rsidRPr="00577D52">
        <w:rPr>
          <w:rFonts w:ascii="Times New Roman" w:hAnsi="Times New Roman" w:cs="Times New Roman"/>
          <w:sz w:val="22"/>
          <w:lang w:val="en-GB"/>
        </w:rPr>
        <w:t xml:space="preserve">In our view, both options can work. We propose option 1 as it would be more similar to </w:t>
      </w:r>
      <w:r w:rsidRPr="00577D52">
        <w:rPr>
          <w:rFonts w:ascii="Times New Roman" w:hAnsi="Times New Roman" w:cs="Times New Roman"/>
          <w:i/>
          <w:iCs/>
          <w:sz w:val="22"/>
          <w:lang w:val="en-GB"/>
        </w:rPr>
        <w:t>timeAlignmentTimer</w:t>
      </w:r>
      <w:r w:rsidRPr="00577D52">
        <w:rPr>
          <w:rFonts w:ascii="Times New Roman" w:hAnsi="Times New Roman" w:cs="Times New Roman"/>
          <w:sz w:val="22"/>
          <w:lang w:val="en-GB"/>
        </w:rPr>
        <w:t xml:space="preserve"> handling on legacy LTM execution and would impose less spec impact than having </w:t>
      </w:r>
      <w:r w:rsidR="004B1B7C" w:rsidRPr="00577D52">
        <w:rPr>
          <w:rFonts w:ascii="Times New Roman" w:hAnsi="Times New Roman" w:cs="Times New Roman"/>
          <w:sz w:val="22"/>
          <w:lang w:val="en-GB"/>
        </w:rPr>
        <w:t xml:space="preserve">to </w:t>
      </w:r>
      <w:r w:rsidR="00D9683E" w:rsidRPr="00577D52">
        <w:rPr>
          <w:rFonts w:ascii="Times New Roman" w:hAnsi="Times New Roman" w:cs="Times New Roman"/>
          <w:sz w:val="22"/>
          <w:lang w:val="en-GB"/>
        </w:rPr>
        <w:t>determine</w:t>
      </w:r>
      <w:r w:rsidR="004B1B7C" w:rsidRPr="00577D52">
        <w:rPr>
          <w:rFonts w:ascii="Times New Roman" w:hAnsi="Times New Roman" w:cs="Times New Roman"/>
          <w:sz w:val="22"/>
          <w:lang w:val="en-GB"/>
        </w:rPr>
        <w:t xml:space="preserve"> </w:t>
      </w:r>
      <w:r w:rsidR="00D9683E" w:rsidRPr="00577D52">
        <w:rPr>
          <w:rFonts w:ascii="Times New Roman" w:hAnsi="Times New Roman" w:cs="Times New Roman"/>
          <w:sz w:val="22"/>
          <w:lang w:val="en-GB"/>
        </w:rPr>
        <w:t>UL alignment using additional</w:t>
      </w:r>
      <w:r w:rsidR="004B1B7C" w:rsidRPr="00577D52">
        <w:rPr>
          <w:rFonts w:ascii="Times New Roman" w:hAnsi="Times New Roman" w:cs="Times New Roman"/>
          <w:sz w:val="22"/>
          <w:lang w:val="en-GB"/>
        </w:rPr>
        <w:t xml:space="preserve"> timer.</w:t>
      </w:r>
      <w:r w:rsidR="001F2F54" w:rsidRPr="00577D52">
        <w:rPr>
          <w:rFonts w:ascii="Times New Roman" w:hAnsi="Times New Roman" w:cs="Times New Roman"/>
          <w:sz w:val="22"/>
          <w:lang w:val="en-GB"/>
        </w:rPr>
        <w:t xml:space="preserve">  </w:t>
      </w:r>
    </w:p>
    <w:p w14:paraId="040B23B3" w14:textId="4E987DE9" w:rsidR="00D9683E" w:rsidRPr="00D9683E" w:rsidRDefault="00FF4F79" w:rsidP="00D9683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00D9683E" w:rsidRPr="00D9683E">
        <w:rPr>
          <w:rFonts w:ascii="Times New Roman" w:hAnsi="Times New Roman" w:cs="Times New Roman"/>
          <w:b/>
          <w:sz w:val="22"/>
          <w:lang w:val="en-GB"/>
        </w:rPr>
        <w:t xml:space="preserve">The UE starts timeAlignmentTimer of PTAG </w:t>
      </w:r>
      <w:r w:rsidR="00D9683E">
        <w:rPr>
          <w:rFonts w:ascii="Times New Roman" w:hAnsi="Times New Roman" w:cs="Times New Roman"/>
          <w:b/>
          <w:sz w:val="22"/>
          <w:lang w:val="en-GB"/>
        </w:rPr>
        <w:t xml:space="preserve">of target candidate cell </w:t>
      </w:r>
      <w:r w:rsidR="00D9683E" w:rsidRPr="00D9683E">
        <w:rPr>
          <w:rFonts w:ascii="Times New Roman" w:hAnsi="Times New Roman" w:cs="Times New Roman"/>
          <w:b/>
          <w:sz w:val="22"/>
          <w:lang w:val="en-GB"/>
        </w:rPr>
        <w:t xml:space="preserve">upon execution of the CLTM </w:t>
      </w:r>
      <w:r w:rsidR="00D9683E">
        <w:rPr>
          <w:rFonts w:ascii="Times New Roman" w:hAnsi="Times New Roman" w:cs="Times New Roman"/>
          <w:b/>
          <w:sz w:val="22"/>
          <w:lang w:val="en-GB"/>
        </w:rPr>
        <w:t xml:space="preserve">on the target candidate cell </w:t>
      </w:r>
      <w:r w:rsidR="00D9683E" w:rsidRPr="00D9683E">
        <w:rPr>
          <w:rFonts w:ascii="Times New Roman" w:hAnsi="Times New Roman" w:cs="Times New Roman"/>
          <w:b/>
          <w:sz w:val="22"/>
          <w:lang w:val="en-GB"/>
        </w:rPr>
        <w:t>using the remaining time of the CLTM TAT</w:t>
      </w:r>
      <w:r w:rsidR="00D9683E">
        <w:rPr>
          <w:rFonts w:ascii="Times New Roman" w:hAnsi="Times New Roman" w:cs="Times New Roman"/>
          <w:b/>
          <w:sz w:val="22"/>
          <w:lang w:val="en-GB"/>
        </w:rPr>
        <w:t xml:space="preserve"> of the target candidate cell</w:t>
      </w:r>
      <w:r w:rsidR="00D9683E" w:rsidRPr="00D9683E">
        <w:rPr>
          <w:rFonts w:ascii="Times New Roman" w:hAnsi="Times New Roman" w:cs="Times New Roman"/>
          <w:b/>
          <w:sz w:val="22"/>
          <w:lang w:val="en-GB"/>
        </w:rPr>
        <w:t>.</w:t>
      </w:r>
    </w:p>
    <w:p w14:paraId="41D30EFC" w14:textId="77777777" w:rsidR="005F771F" w:rsidRDefault="005F771F" w:rsidP="000C4689">
      <w:pPr>
        <w:pStyle w:val="1"/>
        <w:numPr>
          <w:ilvl w:val="0"/>
          <w:numId w:val="11"/>
        </w:numPr>
        <w:spacing w:beforeLines="50" w:before="180" w:afterLines="50"/>
        <w:rPr>
          <w:rFonts w:cs="Arial"/>
          <w:smallCaps/>
          <w:sz w:val="32"/>
          <w:szCs w:val="32"/>
        </w:rPr>
      </w:pPr>
      <w:r w:rsidRPr="000B5751">
        <w:rPr>
          <w:rFonts w:cs="Arial"/>
          <w:smallCaps/>
          <w:sz w:val="32"/>
          <w:szCs w:val="32"/>
        </w:rPr>
        <w:t>Conclusion</w:t>
      </w:r>
    </w:p>
    <w:p w14:paraId="58F2B3E9" w14:textId="6F2C3250"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 xml:space="preserve">observation and </w:t>
      </w:r>
      <w:r>
        <w:rPr>
          <w:rFonts w:ascii="Times New Roman" w:hAnsi="Times New Roman" w:cs="Times New Roman"/>
          <w:sz w:val="22"/>
        </w:rPr>
        <w:t xml:space="preserve">proposal for </w:t>
      </w:r>
      <w:r w:rsidR="00D9683E">
        <w:rPr>
          <w:rFonts w:ascii="Times New Roman" w:hAnsi="Times New Roman" w:cs="Times New Roman"/>
          <w:sz w:val="22"/>
        </w:rPr>
        <w:t>C-LTM timer handling</w:t>
      </w:r>
      <w:r>
        <w:rPr>
          <w:rFonts w:ascii="Times New Roman" w:hAnsi="Times New Roman" w:cs="Times New Roman"/>
          <w:sz w:val="22"/>
        </w:rPr>
        <w:t>:</w:t>
      </w:r>
    </w:p>
    <w:p w14:paraId="53ED4EC9" w14:textId="77777777" w:rsidR="00D9683E" w:rsidRDefault="00D9683E" w:rsidP="00D9683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The UE should not extend the validity period of a TA of the target cell upon CLTM execution on the target cell.</w:t>
      </w:r>
    </w:p>
    <w:p w14:paraId="51F45F1E" w14:textId="77777777" w:rsidR="00D9683E" w:rsidRPr="00D9683E" w:rsidRDefault="00D9683E" w:rsidP="00D9683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Pr="00D9683E">
        <w:rPr>
          <w:rFonts w:ascii="Times New Roman" w:hAnsi="Times New Roman" w:cs="Times New Roman"/>
          <w:b/>
          <w:sz w:val="22"/>
          <w:lang w:val="en-GB"/>
        </w:rPr>
        <w:t xml:space="preserve">The UE starts timeAlignmentTimer of PTAG </w:t>
      </w:r>
      <w:r>
        <w:rPr>
          <w:rFonts w:ascii="Times New Roman" w:hAnsi="Times New Roman" w:cs="Times New Roman"/>
          <w:b/>
          <w:sz w:val="22"/>
          <w:lang w:val="en-GB"/>
        </w:rPr>
        <w:t xml:space="preserve">of target candidate cell </w:t>
      </w:r>
      <w:r w:rsidRPr="00D9683E">
        <w:rPr>
          <w:rFonts w:ascii="Times New Roman" w:hAnsi="Times New Roman" w:cs="Times New Roman"/>
          <w:b/>
          <w:sz w:val="22"/>
          <w:lang w:val="en-GB"/>
        </w:rPr>
        <w:t xml:space="preserve">upon execution of the CLTM </w:t>
      </w:r>
      <w:r>
        <w:rPr>
          <w:rFonts w:ascii="Times New Roman" w:hAnsi="Times New Roman" w:cs="Times New Roman"/>
          <w:b/>
          <w:sz w:val="22"/>
          <w:lang w:val="en-GB"/>
        </w:rPr>
        <w:t xml:space="preserve">on the target candidate cell </w:t>
      </w:r>
      <w:r w:rsidRPr="00D9683E">
        <w:rPr>
          <w:rFonts w:ascii="Times New Roman" w:hAnsi="Times New Roman" w:cs="Times New Roman"/>
          <w:b/>
          <w:sz w:val="22"/>
          <w:lang w:val="en-GB"/>
        </w:rPr>
        <w:t>using the remaining time of the CLTM TAT</w:t>
      </w:r>
      <w:r>
        <w:rPr>
          <w:rFonts w:ascii="Times New Roman" w:hAnsi="Times New Roman" w:cs="Times New Roman"/>
          <w:b/>
          <w:sz w:val="22"/>
          <w:lang w:val="en-GB"/>
        </w:rPr>
        <w:t xml:space="preserve"> of the target candidate cell</w:t>
      </w:r>
      <w:r w:rsidRPr="00D9683E">
        <w:rPr>
          <w:rFonts w:ascii="Times New Roman" w:hAnsi="Times New Roman" w:cs="Times New Roman"/>
          <w:b/>
          <w:sz w:val="22"/>
          <w:lang w:val="en-GB"/>
        </w:rPr>
        <w:t>.</w:t>
      </w:r>
    </w:p>
    <w:p w14:paraId="01473E13" w14:textId="77777777" w:rsidR="005F771F" w:rsidRPr="00F87224" w:rsidRDefault="005F771F" w:rsidP="000C4689">
      <w:pPr>
        <w:pStyle w:val="1"/>
        <w:numPr>
          <w:ilvl w:val="0"/>
          <w:numId w:val="1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28FE" w14:textId="77777777" w:rsidR="00691A69" w:rsidRDefault="00691A69" w:rsidP="006105B4">
      <w:r>
        <w:separator/>
      </w:r>
    </w:p>
  </w:endnote>
  <w:endnote w:type="continuationSeparator" w:id="0">
    <w:p w14:paraId="59E33F33" w14:textId="77777777" w:rsidR="00691A69" w:rsidRDefault="00691A6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30BE" w14:textId="77777777" w:rsidR="00691A69" w:rsidRDefault="00691A69" w:rsidP="006105B4">
      <w:r>
        <w:separator/>
      </w:r>
    </w:p>
  </w:footnote>
  <w:footnote w:type="continuationSeparator" w:id="0">
    <w:p w14:paraId="53712082" w14:textId="77777777" w:rsidR="00691A69" w:rsidRDefault="00691A69"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8"/>
  </w:num>
  <w:num w:numId="4">
    <w:abstractNumId w:val="9"/>
  </w:num>
  <w:num w:numId="5">
    <w:abstractNumId w:val="7"/>
  </w:num>
  <w:num w:numId="6">
    <w:abstractNumId w:val="5"/>
  </w:num>
  <w:num w:numId="7">
    <w:abstractNumId w:val="0"/>
  </w:num>
  <w:num w:numId="8">
    <w:abstractNumId w:val="4"/>
  </w:num>
  <w:num w:numId="9">
    <w:abstractNumId w:val="3"/>
  </w:num>
  <w:num w:numId="10">
    <w:abstractNumId w:val="6"/>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25A8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109"/>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689"/>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52C4"/>
    <w:rsid w:val="00145EC1"/>
    <w:rsid w:val="0014611E"/>
    <w:rsid w:val="00150C57"/>
    <w:rsid w:val="00151B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2CC8"/>
    <w:rsid w:val="001E3BD5"/>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450D"/>
    <w:rsid w:val="00214626"/>
    <w:rsid w:val="00215F62"/>
    <w:rsid w:val="00220993"/>
    <w:rsid w:val="00221BC0"/>
    <w:rsid w:val="00223DF2"/>
    <w:rsid w:val="002245CF"/>
    <w:rsid w:val="00224828"/>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D7A1F"/>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1B7C"/>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77D52"/>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4429"/>
    <w:rsid w:val="005D52D9"/>
    <w:rsid w:val="005D55AA"/>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A69"/>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0F20"/>
    <w:rsid w:val="007729D8"/>
    <w:rsid w:val="00774BD9"/>
    <w:rsid w:val="007753BE"/>
    <w:rsid w:val="00775C4B"/>
    <w:rsid w:val="00776435"/>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10B7D"/>
    <w:rsid w:val="00810DE6"/>
    <w:rsid w:val="0081158E"/>
    <w:rsid w:val="008136D5"/>
    <w:rsid w:val="00813AEF"/>
    <w:rsid w:val="00813FC2"/>
    <w:rsid w:val="008179B0"/>
    <w:rsid w:val="00820BED"/>
    <w:rsid w:val="00820CE3"/>
    <w:rsid w:val="008214FD"/>
    <w:rsid w:val="00823985"/>
    <w:rsid w:val="008248DD"/>
    <w:rsid w:val="00824F3C"/>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0F5E"/>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8F73B7"/>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A01"/>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14EF"/>
    <w:rsid w:val="009B1D74"/>
    <w:rsid w:val="009B619B"/>
    <w:rsid w:val="009B7EC4"/>
    <w:rsid w:val="009C117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693"/>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3C20"/>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06B1"/>
    <w:rsid w:val="00BF1D60"/>
    <w:rsid w:val="00BF2B6A"/>
    <w:rsid w:val="00BF339D"/>
    <w:rsid w:val="00BF51AD"/>
    <w:rsid w:val="00BF6F2A"/>
    <w:rsid w:val="00C0710A"/>
    <w:rsid w:val="00C10376"/>
    <w:rsid w:val="00C1101B"/>
    <w:rsid w:val="00C15706"/>
    <w:rsid w:val="00C16F03"/>
    <w:rsid w:val="00C17FF7"/>
    <w:rsid w:val="00C21221"/>
    <w:rsid w:val="00C2333E"/>
    <w:rsid w:val="00C234ED"/>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0941"/>
    <w:rsid w:val="00C61BFB"/>
    <w:rsid w:val="00C627A4"/>
    <w:rsid w:val="00C62EC9"/>
    <w:rsid w:val="00C63CD4"/>
    <w:rsid w:val="00C643DE"/>
    <w:rsid w:val="00C65185"/>
    <w:rsid w:val="00C658FB"/>
    <w:rsid w:val="00C70ADC"/>
    <w:rsid w:val="00C71100"/>
    <w:rsid w:val="00C7554F"/>
    <w:rsid w:val="00C77339"/>
    <w:rsid w:val="00C776B8"/>
    <w:rsid w:val="00C845DA"/>
    <w:rsid w:val="00C86279"/>
    <w:rsid w:val="00C91FFE"/>
    <w:rsid w:val="00C945DF"/>
    <w:rsid w:val="00C956BE"/>
    <w:rsid w:val="00C95ED5"/>
    <w:rsid w:val="00CA454C"/>
    <w:rsid w:val="00CA4CD8"/>
    <w:rsid w:val="00CA6267"/>
    <w:rsid w:val="00CB3F85"/>
    <w:rsid w:val="00CB60A7"/>
    <w:rsid w:val="00CC2D7F"/>
    <w:rsid w:val="00CC35C3"/>
    <w:rsid w:val="00CC4E1F"/>
    <w:rsid w:val="00CC74B3"/>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339F"/>
    <w:rsid w:val="00D864D3"/>
    <w:rsid w:val="00D87798"/>
    <w:rsid w:val="00D91DEA"/>
    <w:rsid w:val="00D95B78"/>
    <w:rsid w:val="00D9683E"/>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09E0"/>
    <w:rsid w:val="00E91028"/>
    <w:rsid w:val="00E93F70"/>
    <w:rsid w:val="00EA2FF9"/>
    <w:rsid w:val="00EA340F"/>
    <w:rsid w:val="00EA3F53"/>
    <w:rsid w:val="00EA44B2"/>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18F3"/>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C5DC6"/>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587B9-FD5E-4332-B3CC-FD7C4A40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1313</Words>
  <Characters>7490</Characters>
  <Application>Microsoft Office Word</Application>
  <DocSecurity>0</DocSecurity>
  <Lines>62</Lines>
  <Paragraphs>17</Paragraphs>
  <ScaleCrop>false</ScaleCrop>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2025-03-28T03:13:00Z</dcterms:created>
  <dcterms:modified xsi:type="dcterms:W3CDTF">2025-03-28T03:13:00Z</dcterms:modified>
</cp:coreProperties>
</file>